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C2A9" w14:textId="341113CC" w:rsidR="008E6E55" w:rsidRDefault="00802481" w:rsidP="00802481">
      <w:pPr>
        <w:jc w:val="center"/>
      </w:pPr>
      <w:r>
        <w:rPr>
          <w:noProof/>
        </w:rPr>
        <w:drawing>
          <wp:inline distT="0" distB="0" distL="0" distR="0" wp14:anchorId="0E3138F4" wp14:editId="5661B40C">
            <wp:extent cx="5760720" cy="623570"/>
            <wp:effectExtent l="0" t="0" r="0" b="5080"/>
            <wp:docPr id="192406769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067697" name="Bildobjekt 19240676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668E7" w14:textId="77777777" w:rsidR="00E20161" w:rsidRDefault="00E20161" w:rsidP="00802481">
      <w:pPr>
        <w:jc w:val="center"/>
      </w:pPr>
    </w:p>
    <w:p w14:paraId="369C7B67" w14:textId="0BAE1220" w:rsidR="00802481" w:rsidRDefault="00802481" w:rsidP="00802481">
      <w:pPr>
        <w:pStyle w:val="Ingetavstnd"/>
        <w:jc w:val="center"/>
        <w:rPr>
          <w:b/>
          <w:bCs/>
          <w:sz w:val="40"/>
          <w:szCs w:val="40"/>
        </w:rPr>
      </w:pPr>
      <w:r w:rsidRPr="00802481">
        <w:rPr>
          <w:b/>
          <w:bCs/>
          <w:sz w:val="40"/>
          <w:szCs w:val="40"/>
        </w:rPr>
        <w:t xml:space="preserve">PRODUKTBLAD </w:t>
      </w:r>
      <w:proofErr w:type="spellStart"/>
      <w:r w:rsidR="00C06E9A">
        <w:rPr>
          <w:b/>
          <w:bCs/>
          <w:sz w:val="40"/>
          <w:szCs w:val="40"/>
        </w:rPr>
        <w:t>Bordsvåg</w:t>
      </w:r>
      <w:proofErr w:type="spellEnd"/>
      <w:r w:rsidR="00C06E9A">
        <w:rPr>
          <w:b/>
          <w:bCs/>
          <w:sz w:val="40"/>
          <w:szCs w:val="40"/>
        </w:rPr>
        <w:t xml:space="preserve"> </w:t>
      </w:r>
      <w:r w:rsidR="003B1BA0">
        <w:rPr>
          <w:b/>
          <w:bCs/>
          <w:sz w:val="40"/>
          <w:szCs w:val="40"/>
        </w:rPr>
        <w:t>BV</w:t>
      </w:r>
      <w:r w:rsidR="00A30C93">
        <w:rPr>
          <w:b/>
          <w:bCs/>
          <w:sz w:val="40"/>
          <w:szCs w:val="40"/>
        </w:rPr>
        <w:t>60-5</w:t>
      </w:r>
    </w:p>
    <w:p w14:paraId="54F512D1" w14:textId="0B1AEABC" w:rsidR="00206B0F" w:rsidRPr="00206B0F" w:rsidRDefault="00B37FFB" w:rsidP="00206B0F">
      <w:pPr>
        <w:spacing w:after="120" w:line="264" w:lineRule="atLeast"/>
        <w:jc w:val="center"/>
        <w:textAlignment w:val="baseline"/>
        <w:outlineLvl w:val="2"/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</w:pPr>
      <w:proofErr w:type="spellStart"/>
      <w:r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>Bordsvåg</w:t>
      </w:r>
      <w:proofErr w:type="spellEnd"/>
      <w:r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 xml:space="preserve"> </w:t>
      </w:r>
      <w:r w:rsidR="00A30C93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>60</w:t>
      </w:r>
      <w:r w:rsidR="003B1BA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 xml:space="preserve"> kg kapacitet </w:t>
      </w:r>
      <w:r w:rsidR="00A30C93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 xml:space="preserve">med stolpe </w:t>
      </w:r>
      <w:r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 xml:space="preserve">för </w:t>
      </w:r>
      <w:r w:rsidR="003B1BA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>professionellt</w:t>
      </w:r>
      <w:r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sv-SE"/>
        </w:rPr>
        <w:t xml:space="preserve"> bruk.</w:t>
      </w:r>
    </w:p>
    <w:p w14:paraId="4F88D13F" w14:textId="77777777" w:rsidR="00A30C93" w:rsidRDefault="003B1BA0" w:rsidP="003B1BA0">
      <w:pPr>
        <w:pStyle w:val="Liststycke"/>
        <w:numPr>
          <w:ilvl w:val="0"/>
          <w:numId w:val="4"/>
        </w:numPr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</w:pP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En allround våg med 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6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0 kg kapacitet och 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5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 gram noggrannhet.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Art nr: BV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60-5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Vågen har rostfri plattform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 samt en display som sitter på en stolpe.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Drivs med batteri som med följer samt med 220 adapter.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Storlek plattform: Bredd 255 mm x Djup 190 mm.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 xml:space="preserve">– Storlek på våg: Bredd 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400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 mm x Djup </w:t>
      </w:r>
      <w:r w:rsidR="00A30C93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500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 mm x Höjd 120 mm.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Rostfri plattform.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Vågen har justerbara tassar.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Automatisk kalibrering.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Automatisk nollställning.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Stor LCD display.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Stabiliserings indikator.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Automatisk bakgrunds belysning. (valfritt)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Automatisk avstängning. (valfritt)</w:t>
      </w:r>
    </w:p>
    <w:p w14:paraId="34E93B0A" w14:textId="2E535FA4" w:rsidR="003B1BA0" w:rsidRPr="003B1BA0" w:rsidRDefault="003B1BA0" w:rsidP="003B1BA0">
      <w:pPr>
        <w:pStyle w:val="Liststycke"/>
        <w:numPr>
          <w:ilvl w:val="0"/>
          <w:numId w:val="4"/>
        </w:numPr>
        <w:spacing w:before="204" w:after="204" w:line="240" w:lineRule="auto"/>
        <w:textAlignment w:val="baseline"/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</w:pP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>– CE godkänd.</w:t>
      </w:r>
      <w:r w:rsidRPr="003B1BA0"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br/>
        <w:t>– 2 års garanti.</w:t>
      </w:r>
    </w:p>
    <w:p w14:paraId="1B49DB2E" w14:textId="5F28F981" w:rsidR="00B37FFB" w:rsidRPr="00206B0F" w:rsidRDefault="00B37FFB" w:rsidP="00B37FFB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</w:pPr>
      <w:proofErr w:type="spellStart"/>
      <w:r>
        <w:rPr>
          <w:rFonts w:ascii="Arial" w:hAnsi="Arial" w:cs="Arial"/>
          <w:color w:val="494C52"/>
          <w:shd w:val="clear" w:color="auto" w:fill="FFFFFF"/>
        </w:rPr>
        <w:t>Bordsvåg</w:t>
      </w:r>
      <w:proofErr w:type="spellEnd"/>
      <w:r>
        <w:rPr>
          <w:rFonts w:ascii="Arial" w:hAnsi="Arial" w:cs="Arial"/>
          <w:color w:val="494C52"/>
          <w:shd w:val="clear" w:color="auto" w:fill="FFFFFF"/>
        </w:rPr>
        <w:t xml:space="preserve"> </w:t>
      </w:r>
      <w:r w:rsidR="003B1BA0">
        <w:rPr>
          <w:rFonts w:ascii="Arial" w:hAnsi="Arial" w:cs="Arial"/>
          <w:color w:val="494C52"/>
          <w:shd w:val="clear" w:color="auto" w:fill="FFFFFF"/>
        </w:rPr>
        <w:t>BV</w:t>
      </w:r>
      <w:r w:rsidR="00A30C93">
        <w:rPr>
          <w:rFonts w:ascii="Arial" w:hAnsi="Arial" w:cs="Arial"/>
          <w:color w:val="494C52"/>
          <w:shd w:val="clear" w:color="auto" w:fill="FFFFFF"/>
        </w:rPr>
        <w:t xml:space="preserve">60-6 </w:t>
      </w:r>
      <w:r>
        <w:rPr>
          <w:rFonts w:ascii="Arial" w:hAnsi="Arial" w:cs="Arial"/>
          <w:color w:val="494C52"/>
          <w:shd w:val="clear" w:color="auto" w:fill="FFFFFF"/>
        </w:rPr>
        <w:t xml:space="preserve">är en våg med display </w:t>
      </w:r>
      <w:r w:rsidR="003B1BA0">
        <w:rPr>
          <w:rFonts w:ascii="Arial" w:hAnsi="Arial" w:cs="Arial"/>
          <w:color w:val="494C52"/>
          <w:shd w:val="clear" w:color="auto" w:fill="FFFFFF"/>
        </w:rPr>
        <w:t>som har stora tydliga siffror</w:t>
      </w:r>
      <w:r>
        <w:rPr>
          <w:rFonts w:ascii="Arial" w:hAnsi="Arial" w:cs="Arial"/>
          <w:color w:val="494C52"/>
          <w:shd w:val="clear" w:color="auto" w:fill="FFFFFF"/>
        </w:rPr>
        <w:t xml:space="preserve">. Vågen </w:t>
      </w:r>
      <w:r w:rsidR="005B2363">
        <w:rPr>
          <w:rFonts w:ascii="Arial" w:hAnsi="Arial" w:cs="Arial"/>
          <w:color w:val="494C52"/>
          <w:shd w:val="clear" w:color="auto" w:fill="FFFFFF"/>
        </w:rPr>
        <w:t>har</w:t>
      </w:r>
      <w:r>
        <w:rPr>
          <w:rFonts w:ascii="Arial" w:hAnsi="Arial" w:cs="Arial"/>
          <w:color w:val="494C52"/>
          <w:shd w:val="clear" w:color="auto" w:fill="FFFFFF"/>
        </w:rPr>
        <w:t xml:space="preserve"> rostfri</w:t>
      </w:r>
      <w:r w:rsidR="005B2363">
        <w:rPr>
          <w:rFonts w:ascii="Arial" w:hAnsi="Arial" w:cs="Arial"/>
          <w:color w:val="494C52"/>
          <w:shd w:val="clear" w:color="auto" w:fill="FFFFFF"/>
        </w:rPr>
        <w:t xml:space="preserve"> plattform.</w:t>
      </w:r>
      <w:r>
        <w:rPr>
          <w:rFonts w:ascii="Arial" w:hAnsi="Arial" w:cs="Arial"/>
          <w:color w:val="494C52"/>
          <w:shd w:val="clear" w:color="auto" w:fill="FFFFFF"/>
        </w:rPr>
        <w:t xml:space="preserve"> </w:t>
      </w:r>
      <w:r w:rsidR="005B2363">
        <w:rPr>
          <w:rFonts w:ascii="Arial" w:hAnsi="Arial" w:cs="Arial"/>
          <w:color w:val="494C52"/>
          <w:shd w:val="clear" w:color="auto" w:fill="FFFFFF"/>
        </w:rPr>
        <w:t xml:space="preserve">En våg som passar perfekt </w:t>
      </w:r>
      <w:r w:rsidR="00A30C93">
        <w:rPr>
          <w:rFonts w:ascii="Arial" w:hAnsi="Arial" w:cs="Arial"/>
          <w:color w:val="494C52"/>
          <w:shd w:val="clear" w:color="auto" w:fill="FFFFFF"/>
        </w:rPr>
        <w:t xml:space="preserve">för </w:t>
      </w:r>
      <w:r w:rsidR="005B2363">
        <w:rPr>
          <w:rFonts w:ascii="Arial" w:hAnsi="Arial" w:cs="Arial"/>
          <w:color w:val="494C52"/>
          <w:shd w:val="clear" w:color="auto" w:fill="FFFFFF"/>
        </w:rPr>
        <w:t xml:space="preserve">kontrollvägning eller som paketvåg. </w:t>
      </w:r>
      <w:r w:rsidR="00A30C93">
        <w:rPr>
          <w:rFonts w:ascii="Arial" w:hAnsi="Arial" w:cs="Arial"/>
          <w:color w:val="494C52"/>
          <w:shd w:val="clear" w:color="auto" w:fill="FFFFFF"/>
        </w:rPr>
        <w:t xml:space="preserve">Passar bra inom industri, </w:t>
      </w:r>
      <w:r w:rsidR="00A92A47">
        <w:rPr>
          <w:rFonts w:ascii="Arial" w:hAnsi="Arial" w:cs="Arial"/>
          <w:color w:val="494C52"/>
          <w:shd w:val="clear" w:color="auto" w:fill="FFFFFF"/>
        </w:rPr>
        <w:t xml:space="preserve">lager, lantbruk, livsmedelsindustri. </w:t>
      </w:r>
      <w:r>
        <w:rPr>
          <w:rFonts w:ascii="Arial" w:hAnsi="Arial" w:cs="Arial"/>
          <w:color w:val="494C52"/>
          <w:shd w:val="clear" w:color="auto" w:fill="FFFFFF"/>
        </w:rPr>
        <w:t>Den har många fördelaktiga egenskaper, då den väger väldigt exakt, är lätt att flytta på, samt har en robust och tåliga konstruktion som kan användas både av företag och i hemmet. Den har även uppladdningsbart batteri.</w:t>
      </w:r>
    </w:p>
    <w:p w14:paraId="65812886" w14:textId="2CCF5CC5" w:rsidR="00E20161" w:rsidRDefault="00206B0F" w:rsidP="00206B0F">
      <w:pPr>
        <w:spacing w:before="204" w:after="204" w:line="240" w:lineRule="auto"/>
        <w:textAlignment w:val="baseline"/>
        <w:rPr>
          <w:noProof/>
        </w:rPr>
      </w:pPr>
      <w:r>
        <w:rPr>
          <w:rFonts w:ascii="Open Sans" w:eastAsia="Times New Roman" w:hAnsi="Open Sans" w:cs="Open Sans"/>
          <w:color w:val="666666"/>
          <w:sz w:val="20"/>
          <w:szCs w:val="20"/>
          <w:lang w:eastAsia="sv-SE"/>
        </w:rPr>
        <w:t xml:space="preserve"> </w:t>
      </w:r>
      <w:r w:rsidR="00504109">
        <w:rPr>
          <w:rFonts w:ascii="Open Sans" w:eastAsia="Times New Roman" w:hAnsi="Open Sans" w:cs="Open Sans"/>
          <w:noProof/>
          <w:color w:val="666666"/>
          <w:sz w:val="20"/>
          <w:szCs w:val="20"/>
          <w:lang w:eastAsia="sv-SE"/>
        </w:rPr>
        <w:t xml:space="preserve"> </w:t>
      </w:r>
      <w:r w:rsidR="003B1BA0">
        <w:rPr>
          <w:noProof/>
        </w:rPr>
        <w:t xml:space="preserve">   </w:t>
      </w:r>
      <w:r w:rsidR="00A92A47">
        <w:rPr>
          <w:noProof/>
        </w:rPr>
        <w:drawing>
          <wp:inline distT="0" distB="0" distL="0" distR="0" wp14:anchorId="208B6D29" wp14:editId="50D12514">
            <wp:extent cx="2108200" cy="3480727"/>
            <wp:effectExtent l="0" t="0" r="6350" b="5715"/>
            <wp:docPr id="1672170271" name="Bildobjekt 1" descr="En bild som visar skala, enh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170271" name="Bildobjekt 1" descr="En bild som visar skala, enhe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91" cy="348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BA0">
        <w:rPr>
          <w:noProof/>
        </w:rPr>
        <w:t xml:space="preserve">      </w:t>
      </w:r>
      <w:r w:rsidR="00A92A47">
        <w:rPr>
          <w:noProof/>
        </w:rPr>
        <w:drawing>
          <wp:inline distT="0" distB="0" distL="0" distR="0" wp14:anchorId="2A26C317" wp14:editId="678505DC">
            <wp:extent cx="3702050" cy="3702050"/>
            <wp:effectExtent l="0" t="0" r="0" b="0"/>
            <wp:docPr id="5" name="Bild 5" descr="Stainless Steel Platform Weighing Scale TCS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ainless Steel Platform Weighing Scale TCS-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CEB42" w14:textId="2529785B" w:rsidR="00747E15" w:rsidRPr="00802481" w:rsidRDefault="00E20161" w:rsidP="00EB4026">
      <w:pPr>
        <w:spacing w:before="204" w:after="204" w:line="240" w:lineRule="auto"/>
        <w:jc w:val="center"/>
        <w:textAlignment w:val="baseline"/>
      </w:pPr>
      <w:hyperlink r:id="rId8" w:history="1">
        <w:r w:rsidRPr="0042542B">
          <w:rPr>
            <w:rStyle w:val="Hyperlnk"/>
          </w:rPr>
          <w:t>info@eip.se</w:t>
        </w:r>
      </w:hyperlink>
      <w:r w:rsidR="00747E15">
        <w:t xml:space="preserve">    </w:t>
      </w:r>
      <w:hyperlink r:id="rId9" w:history="1">
        <w:r w:rsidR="00747E15" w:rsidRPr="00E423FD">
          <w:rPr>
            <w:rStyle w:val="Hyperlnk"/>
          </w:rPr>
          <w:t>www.eip.se</w:t>
        </w:r>
      </w:hyperlink>
      <w:r w:rsidR="00EB4026">
        <w:t xml:space="preserve"> </w:t>
      </w:r>
      <w:r w:rsidR="00EB4026">
        <w:rPr>
          <w:noProof/>
        </w:rPr>
        <w:t xml:space="preserve">                       </w:t>
      </w:r>
      <w:r>
        <w:rPr>
          <w:noProof/>
        </w:rPr>
        <w:t xml:space="preserve">                                                                                                        </w:t>
      </w:r>
      <w:r w:rsidR="00EB4026">
        <w:rPr>
          <w:noProof/>
        </w:rPr>
        <w:t xml:space="preserve">         </w:t>
      </w:r>
      <w:r w:rsidR="00EB4026">
        <w:rPr>
          <w:noProof/>
        </w:rPr>
        <w:drawing>
          <wp:inline distT="0" distB="0" distL="0" distR="0" wp14:anchorId="7D274252" wp14:editId="5C06222F">
            <wp:extent cx="361950" cy="304039"/>
            <wp:effectExtent l="0" t="0" r="0" b="1270"/>
            <wp:docPr id="758046314" name="Bildobjekt 12" descr="En bild som visar text, Teckensnitt, symbol, Electric blu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46314" name="Bildobjekt 12" descr="En bild som visar text, Teckensnitt, symbol, Electric blue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81" cy="30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7E15" w:rsidRPr="00802481" w:rsidSect="00802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A8B"/>
    <w:multiLevelType w:val="hybridMultilevel"/>
    <w:tmpl w:val="F2A65CD2"/>
    <w:lvl w:ilvl="0" w:tplc="85E07BF6">
      <w:start w:val="400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C7763"/>
    <w:multiLevelType w:val="hybridMultilevel"/>
    <w:tmpl w:val="349234DE"/>
    <w:lvl w:ilvl="0" w:tplc="BFB415C2">
      <w:start w:val="400"/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5D7B02"/>
    <w:multiLevelType w:val="multilevel"/>
    <w:tmpl w:val="8864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B23CFD"/>
    <w:multiLevelType w:val="multilevel"/>
    <w:tmpl w:val="E5B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917393">
    <w:abstractNumId w:val="3"/>
  </w:num>
  <w:num w:numId="2" w16cid:durableId="949819559">
    <w:abstractNumId w:val="2"/>
  </w:num>
  <w:num w:numId="3" w16cid:durableId="484471807">
    <w:abstractNumId w:val="1"/>
  </w:num>
  <w:num w:numId="4" w16cid:durableId="103901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81"/>
    <w:rsid w:val="00053F47"/>
    <w:rsid w:val="00206B0F"/>
    <w:rsid w:val="00264EA5"/>
    <w:rsid w:val="003B1BA0"/>
    <w:rsid w:val="00402BCF"/>
    <w:rsid w:val="00504109"/>
    <w:rsid w:val="00572DA6"/>
    <w:rsid w:val="005B2363"/>
    <w:rsid w:val="00747E15"/>
    <w:rsid w:val="00780630"/>
    <w:rsid w:val="00802481"/>
    <w:rsid w:val="00816E18"/>
    <w:rsid w:val="008E6E55"/>
    <w:rsid w:val="00A30C93"/>
    <w:rsid w:val="00A92A47"/>
    <w:rsid w:val="00B37FFB"/>
    <w:rsid w:val="00C06E9A"/>
    <w:rsid w:val="00E20161"/>
    <w:rsid w:val="00E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5451"/>
  <w15:chartTrackingRefBased/>
  <w15:docId w15:val="{50A4262F-A5D3-4719-8137-B497AAC1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2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2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2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2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2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2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2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2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2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02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24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24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24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24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24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24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24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2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2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2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24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24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24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2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24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2481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802481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47E1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47E15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3B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ip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eip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Ek</dc:creator>
  <cp:keywords/>
  <dc:description/>
  <cp:lastModifiedBy>Anders Ek</cp:lastModifiedBy>
  <cp:revision>3</cp:revision>
  <dcterms:created xsi:type="dcterms:W3CDTF">2025-10-13T17:26:00Z</dcterms:created>
  <dcterms:modified xsi:type="dcterms:W3CDTF">2025-10-13T17:45:00Z</dcterms:modified>
</cp:coreProperties>
</file>